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0857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17 июля 2009 г. N 172-ФЗ</w:t>
      </w:r>
      <w:r w:rsidRPr="0008579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bookmarkEnd w:id="0"/>
    <w:p w:rsidR="00085790" w:rsidRPr="00085790" w:rsidRDefault="00085790" w:rsidP="00085790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 Государственной Думой 3 июля 2009 года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 Советом Федерации 7 июля 2009 года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4" w:anchor="/multilink/195958/paragraph/1073743101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комментарий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настоящему Федеральному закону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 и их последующего устранения.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Коррупциогенными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правоприменителя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5" w:anchor="/document/197633/entry/200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необоснованно широкие пределы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усмотрения или возможность необоснованного применения исключений из общих правил, а также положения, содержащие </w:t>
      </w:r>
      <w:hyperlink r:id="rId6" w:anchor="/document/197633/entry/2004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неопределенные, трудновыполнимые и (или) обременительные требования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гражданам и организациям и тем самым создающие условия для проявления коррупции.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7" w:anchor="/multilink/195958/paragraph/1073743102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 настоящего Федерального закона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085790" w:rsidRPr="00085790" w:rsidRDefault="00085790" w:rsidP="0008579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2 изменен с 15 июня 2018 г. - </w:t>
      </w:r>
      <w:hyperlink r:id="rId8" w:anchor="/document/71958430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4 июня 2018 г. N 145-ФЗ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77664479/entry/2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обоснованность, объективность и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проверяемость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0" w:anchor="/multilink/195958/paragraph/1073743103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2 настоящего Федерального закона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прокуратурой Российской Федерации - в соответствии с настоящим Федеральным законом и </w:t>
      </w:r>
      <w:hyperlink r:id="rId11" w:anchor="/document/10164358/entry/91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 </w:t>
      </w:r>
      <w:hyperlink r:id="rId12" w:anchor="/document/197633/entry/200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методике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определенной Правительством Российской Федерации;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13" w:anchor="/document/12137238/entry/1000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органом исполнительной власти в области юстиции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в соответствии с настоящим Федеральным законом, в </w:t>
      </w:r>
      <w:hyperlink r:id="rId14" w:anchor="/document/197633/entry/100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согласно </w:t>
      </w:r>
      <w:hyperlink r:id="rId15" w:anchor="/document/197633/entry/200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методике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определенным Правительством Российской Федерации;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органами, организациями, их должностными лицами - в соответствии с настоящим Федеральным законом, в </w:t>
      </w:r>
      <w:hyperlink r:id="rId16" w:anchor="/multilink/195958/paragraph/18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7" w:anchor="/document/197633/entry/200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методике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определенной Правительством Российской Федерации.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8" w:anchor="/document/71179352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Методические рекомендации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прав, свобод и обязанностей человека и гражданина;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государственной и муниципальной собственности, государственной и муниципальной службы, </w:t>
      </w:r>
      <w:hyperlink r:id="rId19" w:anchor="/document/12112604/entry/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бюджетного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0" w:anchor="/document/10900200/entry/1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налогового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1" w:anchor="/multilink/195958/paragraph/21/number/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таможенного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2" w:anchor="/document/12150845/entry/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лесного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3" w:anchor="/document/12147594/entry/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водного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4" w:anchor="/document/12124624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земельного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5" w:anchor="/document/12138258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градостроительного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6" w:anchor="/document/12125350/entry/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природоохранного законодательства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7" w:anchor="/document/12185475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законодательства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Об организации проведения антикоррупционной экспертизы нормативных правовых актов см. </w:t>
      </w:r>
      <w:hyperlink r:id="rId28" w:anchor="/document/1357231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Генеральной прокуратуры РФ от 28 декабря 2009 г. N 400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29" w:anchor="/document/12137238/entry/1000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орган исполнительной власти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области юстиции проводит антикоррупционную экспертизу: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</w:t>
      </w: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85790" w:rsidRPr="00085790" w:rsidRDefault="00085790" w:rsidP="0008579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0" w:anchor="/document/70478702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1" w:anchor="/document/57743305/entry/33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85790" w:rsidRPr="00085790" w:rsidRDefault="00085790" w:rsidP="0008579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2" w:anchor="/document/12191970/entry/2211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3" w:anchor="/document/5761627/entry/334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34" w:anchor="/document/70475454/entry/2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35" w:anchor="/document/70475454/entry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Минюста России от 4 октября 2013 г. N 187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6" w:anchor="/document/12191970/entry/221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ноября 2011 г. N 329-ФЗ статья 3 настоящего Федерального закона дополнена частью 6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7" w:anchor="/document/12191970/entry/221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ноября 2011 г. N 329-ФЗ статья 3 настоящего Федерального закона дополнена частью 7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</w:t>
      </w: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8" w:anchor="/document/12191970/entry/2214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ноября 2011 г. N 329-ФЗ статья 3 настоящего Федерального закона дополнена частью 8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39" w:anchor="/multilink/195958/paragraph/1073743104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3 настоящего Федерального закона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коррупциогенные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факторы отражаются: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 </w:t>
      </w:r>
      <w:hyperlink r:id="rId40" w:anchor="/multilink/195958/paragraph/32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процессуальным законодательством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заключении, составляемом при проведении антикоррупционной экспертизы в случаях, предусмотренных </w:t>
      </w:r>
      <w:hyperlink r:id="rId41" w:anchor="/document/195958/entry/3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частями 3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2" w:anchor="/document/195958/entry/34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4 статьи 3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 (далее - заключение).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коррупциогенные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факторы и предложены способы их устранения.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3" w:anchor="/document/12191970/entry/2221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Заключения, составляемые при проведении антикоррупционной экспертизы в случаях, предусмотренных </w:t>
      </w:r>
      <w:hyperlink r:id="rId44" w:anchor="/document/195958/entry/33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3 части 3 статьи 3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Федерального закона, носят обязательный характер. При выявлении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 в нормативных правовых </w:t>
      </w: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85790" w:rsidRPr="00085790" w:rsidRDefault="00085790" w:rsidP="0008579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5" w:anchor="/document/12191970/entry/222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6" w:anchor="/document/5761627/entry/45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Заключения, составляемые при проведении антикоррупционной экспертизы в случаях, предусмотренных </w:t>
      </w:r>
      <w:hyperlink r:id="rId47" w:anchor="/document/195958/entry/331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 1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8" w:anchor="/document/195958/entry/33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9" w:anchor="/document/195958/entry/334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4 части 3 статьи 3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85790" w:rsidRPr="00085790" w:rsidRDefault="00085790" w:rsidP="0008579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0" w:anchor="/document/12191970/entry/222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1" w:anchor="/document/5761627/entry/46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факторов, разрешаются в </w:t>
      </w:r>
      <w:hyperlink r:id="rId52" w:anchor="/document/197633/entry/10031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Правительством Российской Федерации.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53" w:anchor="/multilink/195958/paragraph/1073743105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4 настоящего Федерального закона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5</w:t>
      </w:r>
    </w:p>
    <w:p w:rsidR="00085790" w:rsidRPr="00085790" w:rsidRDefault="00085790" w:rsidP="0008579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Часть 1 изменена с 22 октября 2018 г. - </w:t>
      </w:r>
      <w:hyperlink r:id="rId54" w:anchor="/document/72073234/entry/1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11 октября 2018 г. N 362-ФЗ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5" w:anchor="/document/77671649/entry/51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085790" w:rsidRPr="00085790" w:rsidRDefault="00085790" w:rsidP="000857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085790">
        <w:rPr>
          <w:color w:val="22272F"/>
          <w:sz w:val="23"/>
          <w:szCs w:val="23"/>
        </w:rPr>
        <w:t>1. Институты гражданского общества и граждане Российской Федерации (далее - граждане) могут в </w:t>
      </w:r>
      <w:hyperlink r:id="rId56" w:anchor="/document/197633/entry/1004" w:history="1">
        <w:r w:rsidRPr="00085790">
          <w:rPr>
            <w:color w:val="734C9B"/>
            <w:sz w:val="23"/>
            <w:szCs w:val="23"/>
          </w:rPr>
          <w:t>порядке</w:t>
        </w:r>
      </w:hyperlink>
      <w:r w:rsidRPr="00085790">
        <w:rPr>
          <w:color w:val="22272F"/>
          <w:sz w:val="23"/>
          <w:szCs w:val="23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 правовых актов (проектов нормативных правовых актов) </w:t>
      </w:r>
      <w:hyperlink r:id="rId57" w:anchor="/document/72213910/entry/1000" w:history="1">
        <w:r w:rsidRPr="00085790">
          <w:rPr>
            <w:color w:val="734C9B"/>
            <w:sz w:val="23"/>
            <w:szCs w:val="23"/>
          </w:rPr>
          <w:t>устанавливаются</w:t>
        </w:r>
      </w:hyperlink>
      <w:r w:rsidRPr="00085790">
        <w:rPr>
          <w:color w:val="22272F"/>
          <w:sz w:val="23"/>
          <w:szCs w:val="23"/>
        </w:rPr>
        <w:t> федеральным органом исполнительной власти в области юстиции.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Статья 5 дополнена частью 1.1 с 22 октября 2018 г. - </w:t>
      </w:r>
      <w:hyperlink r:id="rId58" w:anchor="/document/72073234/entry/2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11 октября 2018 г. N 362-ФЗ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гражданами, имеющими неснятую или непогашенную судимость;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гражданами, сведения </w:t>
      </w:r>
      <w:proofErr w:type="gram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применении</w:t>
      </w:r>
      <w:proofErr w:type="gram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гражданами, осуществляющими деятельность в органах и организациях, указанных в </w:t>
      </w:r>
      <w:hyperlink r:id="rId59" w:anchor="/document/195958/entry/313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3 части 1 статьи 3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международными и иностранными организациями;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5) некоммерческими организациями, выполняющими функции иностранного агента.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 </w:t>
      </w:r>
      <w:hyperlink r:id="rId60" w:anchor="/document/12191921/entry/10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заключении</w:t>
        </w:r>
      </w:hyperlink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коррупциогенные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факторы и предложены способы их устранения.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факторов.</w:t>
      </w:r>
    </w:p>
    <w:p w:rsidR="00085790" w:rsidRPr="00085790" w:rsidRDefault="00085790" w:rsidP="0008579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61" w:anchor="/multilink/195958/paragraph/1073743106/number/0" w:history="1">
        <w:r w:rsidRPr="0008579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085790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5 настоящего Федерального закона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85790" w:rsidRPr="00085790" w:rsidTr="00085790">
        <w:tc>
          <w:tcPr>
            <w:tcW w:w="3300" w:type="pct"/>
            <w:shd w:val="clear" w:color="auto" w:fill="FFFFFF"/>
            <w:vAlign w:val="bottom"/>
            <w:hideMark/>
          </w:tcPr>
          <w:p w:rsidR="00085790" w:rsidRPr="00085790" w:rsidRDefault="00085790" w:rsidP="00085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85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85790" w:rsidRPr="00085790" w:rsidRDefault="00085790" w:rsidP="000857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8579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 июля 2009 г.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57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172-ФЗ</w:t>
      </w:r>
    </w:p>
    <w:p w:rsidR="00085790" w:rsidRPr="00085790" w:rsidRDefault="00085790" w:rsidP="000857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80093" w:rsidRDefault="00B80093"/>
    <w:sectPr w:rsidR="00B8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8"/>
    <w:rsid w:val="00085790"/>
    <w:rsid w:val="00145208"/>
    <w:rsid w:val="00B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674E-5974-4888-BD9D-DF7BA4D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5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5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5790"/>
  </w:style>
  <w:style w:type="paragraph" w:customStyle="1" w:styleId="s9">
    <w:name w:val="s_9"/>
    <w:basedOn w:val="a"/>
    <w:rsid w:val="000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790"/>
    <w:rPr>
      <w:color w:val="0000FF"/>
      <w:u w:val="single"/>
    </w:rPr>
  </w:style>
  <w:style w:type="paragraph" w:customStyle="1" w:styleId="s22">
    <w:name w:val="s_22"/>
    <w:basedOn w:val="a"/>
    <w:rsid w:val="000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90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8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79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70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752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6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1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2775</Words>
  <Characters>15819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2019-04-19T03:11:00Z</dcterms:created>
  <dcterms:modified xsi:type="dcterms:W3CDTF">2019-04-19T03:13:00Z</dcterms:modified>
</cp:coreProperties>
</file>